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B0" w:rsidRDefault="00E17BB0" w:rsidP="00E17BB0">
      <w:pPr>
        <w:tabs>
          <w:tab w:val="left" w:pos="3630"/>
          <w:tab w:val="left" w:pos="4020"/>
          <w:tab w:val="left" w:pos="4230"/>
          <w:tab w:val="center" w:pos="4677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pacing w:val="-20"/>
          <w:sz w:val="32"/>
          <w:szCs w:val="32"/>
        </w:rPr>
      </w:pPr>
      <w:r w:rsidRPr="00CB69C2">
        <w:rPr>
          <w:rFonts w:ascii="Times New Roman" w:eastAsia="Arial Unicode MS" w:hAnsi="Times New Roman" w:cs="Times New Roman"/>
          <w:noProof/>
          <w:spacing w:val="-20"/>
          <w:sz w:val="32"/>
          <w:szCs w:val="32"/>
        </w:rPr>
        <mc:AlternateContent>
          <mc:Choice Requires="wps">
            <w:drawing>
              <wp:inline distT="0" distB="0" distL="0" distR="0" wp14:anchorId="58D2E3AC" wp14:editId="2D753286">
                <wp:extent cx="609600" cy="542925"/>
                <wp:effectExtent l="5715" t="1905" r="3810" b="762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BB0" w:rsidRDefault="00E17BB0" w:rsidP="00E17BB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2E3A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width:48pt;height:4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" stroked="f">
                <v:fill opacity="0"/>
                <v:textbox style="mso-fit-shape-to-text:t" inset="0,0,0,0">
                  <w:txbxContent>
                    <w:p w:rsidR="00E17BB0" w:rsidRDefault="00E17BB0" w:rsidP="00E17BB0"/>
                  </w:txbxContent>
                </v:textbox>
                <w10:anchorlock/>
              </v:shape>
            </w:pict>
          </mc:Fallback>
        </mc:AlternateContent>
      </w:r>
    </w:p>
    <w:p w:rsidR="00E17BB0" w:rsidRPr="00CB69C2" w:rsidRDefault="00E17BB0" w:rsidP="00E17BB0">
      <w:pPr>
        <w:tabs>
          <w:tab w:val="left" w:pos="3630"/>
          <w:tab w:val="left" w:pos="4020"/>
          <w:tab w:val="left" w:pos="4230"/>
          <w:tab w:val="center" w:pos="4677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pacing w:val="-20"/>
          <w:sz w:val="32"/>
          <w:szCs w:val="32"/>
        </w:rPr>
      </w:pPr>
    </w:p>
    <w:p w:rsidR="00E17BB0" w:rsidRPr="00B555A8" w:rsidRDefault="00E17BB0" w:rsidP="00E17B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КОМИТЕТ ПО УПРАВЛЕНИЮ МУНИЦИПАЛЬНЫМ ИМУЩЕСТВОМ ГОРОДА СТАВРОПОЛЯ</w:t>
      </w:r>
    </w:p>
    <w:p w:rsidR="00E17BB0" w:rsidRPr="00B555A8" w:rsidRDefault="00E17BB0" w:rsidP="00E17B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П Р И К А З</w:t>
      </w:r>
    </w:p>
    <w:p w:rsidR="00E17BB0" w:rsidRPr="00B555A8" w:rsidRDefault="00E17BB0" w:rsidP="00E17B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E17BB0" w:rsidRPr="00B555A8" w:rsidRDefault="00E17BB0" w:rsidP="00E17B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E17BB0" w:rsidRPr="00B555A8" w:rsidRDefault="00E17BB0" w:rsidP="00E17B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E17BB0" w:rsidRPr="00B555A8" w:rsidRDefault="00E17BB0" w:rsidP="00E17BB0">
      <w:pPr>
        <w:suppressAutoHyphens/>
        <w:spacing w:after="0" w:line="240" w:lineRule="auto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19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февраля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201</w:t>
      </w: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9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        г. Ставрополь          </w:t>
      </w: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   №</w:t>
      </w: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12</w:t>
      </w:r>
    </w:p>
    <w:p w:rsidR="00E17BB0" w:rsidRDefault="00E17BB0" w:rsidP="00E17B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B555A8">
        <w:rPr>
          <w:rFonts w:ascii="Times New Roman" w:eastAsia="Arial Unicode MS" w:hAnsi="Times New Roman" w:cs="Times New Roman"/>
          <w:noProof/>
          <w:spacing w:val="30"/>
          <w:sz w:val="32"/>
          <w:szCs w:val="24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4200DE2" wp14:editId="5CC14A5A">
                <wp:simplePos x="0" y="0"/>
                <wp:positionH relativeFrom="column">
                  <wp:posOffset>2448560</wp:posOffset>
                </wp:positionH>
                <wp:positionV relativeFrom="paragraph">
                  <wp:posOffset>-2293620</wp:posOffset>
                </wp:positionV>
                <wp:extent cx="667385" cy="571500"/>
                <wp:effectExtent l="635" t="1905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BB0" w:rsidRDefault="00E17BB0" w:rsidP="00E17BB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3D4D46" wp14:editId="2FCA4A20">
                                  <wp:extent cx="638175" cy="57150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0DE2" id="Text Box 2" o:spid="_x0000_s1027" type="#_x0000_t202" style="position:absolute;left:0;text-align:left;margin-left:192.8pt;margin-top:-180.6pt;width:52.55pt;height:45pt;z-index:-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" stroked="f">
                <v:fill opacity="0"/>
                <v:textbox style="mso-fit-shape-to-text:t" inset="0,0,0,0">
                  <w:txbxContent>
                    <w:p w:rsidR="00E17BB0" w:rsidRDefault="00E17BB0" w:rsidP="00E17BB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3D4D46" wp14:editId="2FCA4A20">
                            <wp:extent cx="638175" cy="571500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7BB0" w:rsidRPr="00B555A8" w:rsidRDefault="00E17BB0" w:rsidP="00E17B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E17BB0" w:rsidRPr="0051465F" w:rsidRDefault="00E17BB0" w:rsidP="00E17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б 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собственности»</w:t>
      </w:r>
    </w:p>
    <w:p w:rsidR="00E17BB0" w:rsidRPr="006319C0" w:rsidRDefault="00E17BB0" w:rsidP="00E1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17BB0" w:rsidRDefault="00E17BB0" w:rsidP="00E17BB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C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Федеральным законом от 27 июля 2010 г. № 210-ФЗ «Об организации предоставления государственных и муниципальных услуг», c решением Ставропольской городской Думы от 25.02.2015 № 612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CFC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 комитете по управлению муниципальным имуществом города Ставрополя,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E17BB0" w:rsidRPr="006319C0" w:rsidRDefault="00E17BB0" w:rsidP="00E17BB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17BB0" w:rsidRPr="00991626" w:rsidRDefault="00E17BB0" w:rsidP="00E17BB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РИКАЗЫВАЮ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7BB0" w:rsidRPr="006319C0" w:rsidRDefault="00E17BB0" w:rsidP="00E17BB0">
      <w:pPr>
        <w:widowControl w:val="0"/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E17BB0" w:rsidRDefault="00E17BB0" w:rsidP="00E17BB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</w:t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административный регламент комитета по управлению муниципальным имуществом города Ставрополя по предоставлению муниципальной услуги «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 муниципальной собственности»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17BB0" w:rsidRDefault="00E17BB0" w:rsidP="00E17BB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 Признать утратившими силу:</w:t>
      </w:r>
    </w:p>
    <w:p w:rsidR="00E17BB0" w:rsidRDefault="00E17BB0" w:rsidP="00E17BB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руководителя комитета по управлению муниципальным имуществом города Ставрополя </w:t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от 02.03.2012 № 23 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 города Ставрополя</w:t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17BB0" w:rsidRDefault="00E17BB0" w:rsidP="00E17BB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 руководителя</w:t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города Ставрополя </w:t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11.10.2013 № 72 «О внесении изменений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в административный регламент комитета по управлению муниципальным имуществом города Ставрополя по предоставлению муниципальной услуги «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lastRenderedPageBreak/>
        <w:t>муниципальной собственности города Ставрополя</w:t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17BB0" w:rsidRPr="001B2CFC" w:rsidRDefault="00E17BB0" w:rsidP="00E17BB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E17BB0" w:rsidRPr="00991626" w:rsidRDefault="00E17BB0" w:rsidP="00E1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17BB0" w:rsidRDefault="00E17BB0" w:rsidP="00E1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17BB0" w:rsidRDefault="00E17BB0" w:rsidP="00E1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17BB0" w:rsidRDefault="00E17BB0" w:rsidP="00E17BB0">
      <w:pPr>
        <w:pStyle w:val="20"/>
        <w:shd w:val="clear" w:color="auto" w:fill="auto"/>
        <w:spacing w:before="0" w:after="0" w:line="240" w:lineRule="exact"/>
        <w:ind w:right="-8" w:firstLine="0"/>
        <w:jc w:val="left"/>
      </w:pPr>
      <w:r>
        <w:t>Заместитель главы администрации</w:t>
      </w:r>
    </w:p>
    <w:p w:rsidR="00E17BB0" w:rsidRDefault="00E17BB0" w:rsidP="00E17BB0">
      <w:pPr>
        <w:pStyle w:val="20"/>
        <w:shd w:val="clear" w:color="auto" w:fill="auto"/>
        <w:spacing w:before="0" w:after="0" w:line="240" w:lineRule="exact"/>
        <w:ind w:right="-8" w:firstLine="0"/>
        <w:jc w:val="left"/>
      </w:pPr>
      <w:r>
        <w:t>города Ставрополя, руководитель</w:t>
      </w:r>
    </w:p>
    <w:p w:rsidR="00E17BB0" w:rsidRDefault="00E17BB0" w:rsidP="00E17BB0">
      <w:pPr>
        <w:pStyle w:val="20"/>
        <w:shd w:val="clear" w:color="auto" w:fill="auto"/>
        <w:spacing w:before="0" w:after="0" w:line="240" w:lineRule="exact"/>
        <w:ind w:right="-8" w:firstLine="0"/>
        <w:jc w:val="left"/>
      </w:pPr>
      <w:r w:rsidRPr="002F6B34">
        <w:t xml:space="preserve">комитета по управлению </w:t>
      </w:r>
      <w:r>
        <w:t>м</w:t>
      </w:r>
      <w:r w:rsidRPr="002F6B34">
        <w:t>униципальным</w:t>
      </w:r>
    </w:p>
    <w:p w:rsidR="00E17BB0" w:rsidRDefault="00E17BB0" w:rsidP="00E17BB0">
      <w:pPr>
        <w:pStyle w:val="20"/>
        <w:shd w:val="clear" w:color="auto" w:fill="auto"/>
        <w:spacing w:before="0" w:after="0" w:line="240" w:lineRule="exact"/>
        <w:ind w:right="-8" w:firstLine="0"/>
        <w:jc w:val="left"/>
      </w:pPr>
      <w:r w:rsidRPr="002F6B34">
        <w:t xml:space="preserve">имуществом города Ставрополя       </w:t>
      </w:r>
      <w:r>
        <w:t xml:space="preserve">                                       </w:t>
      </w:r>
      <w:r w:rsidRPr="002F6B34">
        <w:t xml:space="preserve"> </w:t>
      </w:r>
      <w:r>
        <w:t xml:space="preserve">С.В. </w:t>
      </w:r>
      <w:proofErr w:type="spellStart"/>
      <w:r>
        <w:t>Долбышенко</w:t>
      </w:r>
      <w:proofErr w:type="spellEnd"/>
      <w:r>
        <w:br/>
      </w:r>
    </w:p>
    <w:p w:rsidR="001B7516" w:rsidRDefault="001B7516">
      <w:bookmarkStart w:id="0" w:name="_GoBack"/>
      <w:bookmarkEnd w:id="0"/>
    </w:p>
    <w:sectPr w:rsidR="001B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89"/>
    <w:rsid w:val="00030B89"/>
    <w:rsid w:val="001B7516"/>
    <w:rsid w:val="00E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90929-FA7E-46E9-A7AB-987910B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7B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BB0"/>
    <w:pPr>
      <w:widowControl w:val="0"/>
      <w:shd w:val="clear" w:color="auto" w:fill="FFFFFF"/>
      <w:spacing w:before="600" w:after="300" w:line="0" w:lineRule="atLeast"/>
      <w:ind w:hanging="21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>Russia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Константин Александрович</dc:creator>
  <cp:keywords/>
  <dc:description/>
  <cp:lastModifiedBy>Самойленко Константин Александрович</cp:lastModifiedBy>
  <cp:revision>2</cp:revision>
  <dcterms:created xsi:type="dcterms:W3CDTF">2019-11-29T09:11:00Z</dcterms:created>
  <dcterms:modified xsi:type="dcterms:W3CDTF">2019-11-29T09:11:00Z</dcterms:modified>
</cp:coreProperties>
</file>